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BC0F5" w14:textId="38C0805F" w:rsidR="00AE4B4D" w:rsidRPr="00F63E77" w:rsidRDefault="00F63E77" w:rsidP="00AE4B4D">
      <w:pPr>
        <w:rPr>
          <w:b/>
          <w:bCs/>
          <w:u w:val="single"/>
        </w:rPr>
      </w:pPr>
      <w:r w:rsidRPr="00F63E77">
        <w:rPr>
          <w:b/>
          <w:bCs/>
          <w:u w:val="single"/>
        </w:rPr>
        <w:t>Stool Collection and Shipment SOP</w:t>
      </w:r>
    </w:p>
    <w:p w14:paraId="24066454" w14:textId="45911E90" w:rsidR="00AE4B4D" w:rsidRPr="00116976" w:rsidRDefault="00F63E77" w:rsidP="00F63E77">
      <w:pPr>
        <w:pStyle w:val="ListParagraph"/>
        <w:numPr>
          <w:ilvl w:val="0"/>
          <w:numId w:val="2"/>
        </w:numPr>
        <w:rPr>
          <w:b/>
          <w:bCs/>
          <w:u w:val="single"/>
        </w:rPr>
      </w:pPr>
      <w:r w:rsidRPr="00116976">
        <w:rPr>
          <w:b/>
          <w:bCs/>
          <w:u w:val="single"/>
        </w:rPr>
        <w:t>Supplied/Needed Items:</w:t>
      </w:r>
    </w:p>
    <w:p w14:paraId="553DF64D" w14:textId="77777777" w:rsidR="00F63E77" w:rsidRDefault="00F63E77" w:rsidP="00AE4B4D">
      <w:pPr>
        <w:pStyle w:val="ListParagraph"/>
        <w:numPr>
          <w:ilvl w:val="0"/>
          <w:numId w:val="1"/>
        </w:numPr>
      </w:pPr>
      <w:r>
        <w:t xml:space="preserve">Stool </w:t>
      </w:r>
      <w:r w:rsidR="00AE4B4D">
        <w:t>Specimen Collector (hat)</w:t>
      </w:r>
    </w:p>
    <w:p w14:paraId="52F68854" w14:textId="77777777" w:rsidR="00F63E77" w:rsidRDefault="00AE4B4D" w:rsidP="00AE4B4D">
      <w:pPr>
        <w:pStyle w:val="ListParagraph"/>
        <w:numPr>
          <w:ilvl w:val="0"/>
          <w:numId w:val="1"/>
        </w:numPr>
      </w:pPr>
      <w:r>
        <w:t>Stool Collection Container with Lid and Liquid Buffer</w:t>
      </w:r>
    </w:p>
    <w:p w14:paraId="36A409B5" w14:textId="77777777" w:rsidR="00F63E77" w:rsidRDefault="00AE4B4D" w:rsidP="00AE4B4D">
      <w:pPr>
        <w:pStyle w:val="ListParagraph"/>
        <w:numPr>
          <w:ilvl w:val="0"/>
          <w:numId w:val="1"/>
        </w:numPr>
      </w:pPr>
      <w:r>
        <w:t xml:space="preserve">Gloves must be supplied by each site </w:t>
      </w:r>
    </w:p>
    <w:p w14:paraId="78A22E15" w14:textId="00CEE3ED" w:rsidR="00F63E77" w:rsidRDefault="00AE4B4D" w:rsidP="00AE4B4D">
      <w:pPr>
        <w:pStyle w:val="ListParagraph"/>
        <w:numPr>
          <w:ilvl w:val="0"/>
          <w:numId w:val="1"/>
        </w:numPr>
      </w:pPr>
      <w:r>
        <w:t>Wooden Dowel</w:t>
      </w:r>
      <w:r w:rsidR="00F63E77">
        <w:t xml:space="preserve"> (to pick up stool)</w:t>
      </w:r>
    </w:p>
    <w:p w14:paraId="2DB9A930" w14:textId="77777777" w:rsidR="00F63E77" w:rsidRDefault="00AE4B4D" w:rsidP="00AE4B4D">
      <w:pPr>
        <w:pStyle w:val="ListParagraph"/>
        <w:numPr>
          <w:ilvl w:val="0"/>
          <w:numId w:val="1"/>
        </w:numPr>
      </w:pPr>
      <w:r>
        <w:t>Padded Mailer</w:t>
      </w:r>
    </w:p>
    <w:p w14:paraId="55BDA94D" w14:textId="77777777" w:rsidR="00F63E77" w:rsidRDefault="00AE4B4D" w:rsidP="00AE4B4D">
      <w:pPr>
        <w:pStyle w:val="ListParagraph"/>
        <w:numPr>
          <w:ilvl w:val="0"/>
          <w:numId w:val="1"/>
        </w:numPr>
      </w:pPr>
      <w:r>
        <w:t>Absorbent Pad</w:t>
      </w:r>
    </w:p>
    <w:p w14:paraId="2569A739" w14:textId="77777777" w:rsidR="00F63E77" w:rsidRDefault="00AE4B4D" w:rsidP="00AE4B4D">
      <w:pPr>
        <w:pStyle w:val="ListParagraph"/>
        <w:numPr>
          <w:ilvl w:val="0"/>
          <w:numId w:val="1"/>
        </w:numPr>
      </w:pPr>
      <w:r>
        <w:t>Rubber Bands</w:t>
      </w:r>
    </w:p>
    <w:p w14:paraId="49C0C896" w14:textId="77777777" w:rsidR="00F63E77" w:rsidRDefault="00AE4B4D" w:rsidP="00AE4B4D">
      <w:pPr>
        <w:pStyle w:val="ListParagraph"/>
        <w:numPr>
          <w:ilvl w:val="0"/>
          <w:numId w:val="1"/>
        </w:numPr>
      </w:pPr>
      <w:r>
        <w:t>Insulated Package</w:t>
      </w:r>
    </w:p>
    <w:p w14:paraId="186D4EB2" w14:textId="77777777" w:rsidR="00F63E77" w:rsidRDefault="00AE4B4D" w:rsidP="00AE4B4D">
      <w:pPr>
        <w:pStyle w:val="ListParagraph"/>
        <w:numPr>
          <w:ilvl w:val="0"/>
          <w:numId w:val="1"/>
        </w:numPr>
      </w:pPr>
      <w:r>
        <w:t>Your stool collection instructions (to be added)</w:t>
      </w:r>
    </w:p>
    <w:p w14:paraId="74AA081D" w14:textId="77777777" w:rsidR="00F63E77" w:rsidRDefault="00AE4B4D" w:rsidP="00AE4B4D">
      <w:pPr>
        <w:pStyle w:val="ListParagraph"/>
        <w:numPr>
          <w:ilvl w:val="0"/>
          <w:numId w:val="1"/>
        </w:numPr>
      </w:pPr>
      <w:r>
        <w:t>FIT Test #1 Bag (from Kit)</w:t>
      </w:r>
    </w:p>
    <w:p w14:paraId="56462C99" w14:textId="77777777" w:rsidR="00F63E77" w:rsidRDefault="00AE4B4D" w:rsidP="00AE4B4D">
      <w:pPr>
        <w:pStyle w:val="ListParagraph"/>
        <w:numPr>
          <w:ilvl w:val="0"/>
          <w:numId w:val="1"/>
        </w:numPr>
      </w:pPr>
      <w:r>
        <w:t>FIT Test #2 Bag (from Kit) with FIT # 2 instructions (to be added)</w:t>
      </w:r>
    </w:p>
    <w:p w14:paraId="51FEB2FB" w14:textId="77777777" w:rsidR="00F63E77" w:rsidRDefault="00AE4B4D" w:rsidP="00AE4B4D">
      <w:pPr>
        <w:pStyle w:val="ListParagraph"/>
        <w:numPr>
          <w:ilvl w:val="0"/>
          <w:numId w:val="1"/>
        </w:numPr>
      </w:pPr>
      <w:r>
        <w:t>Shipping label pouch</w:t>
      </w:r>
    </w:p>
    <w:p w14:paraId="0B1CD539" w14:textId="3BD9DB12" w:rsidR="003B7ED9" w:rsidRDefault="00AE4B4D" w:rsidP="00AE4B4D">
      <w:pPr>
        <w:pStyle w:val="ListParagraph"/>
        <w:numPr>
          <w:ilvl w:val="0"/>
          <w:numId w:val="1"/>
        </w:numPr>
      </w:pPr>
      <w:r>
        <w:t>Shipping label (completed by study team-see Protocol Appendix 4 and</w:t>
      </w:r>
      <w:r w:rsidR="008B2FA0">
        <w:t xml:space="preserve"> </w:t>
      </w:r>
      <w:r>
        <w:t>#12)</w:t>
      </w:r>
    </w:p>
    <w:p w14:paraId="79A0FA42" w14:textId="77777777" w:rsidR="008B2FA0" w:rsidRDefault="008B2FA0" w:rsidP="008B2FA0">
      <w:pPr>
        <w:pStyle w:val="ListParagraph"/>
      </w:pPr>
    </w:p>
    <w:p w14:paraId="69F37D46" w14:textId="5B2DB707" w:rsidR="00AE4B4D" w:rsidRPr="00116976" w:rsidRDefault="00AE4B4D" w:rsidP="00F63E77">
      <w:pPr>
        <w:pStyle w:val="ListParagraph"/>
        <w:numPr>
          <w:ilvl w:val="0"/>
          <w:numId w:val="2"/>
        </w:numPr>
        <w:rPr>
          <w:b/>
          <w:bCs/>
        </w:rPr>
      </w:pPr>
      <w:r w:rsidRPr="00116976">
        <w:rPr>
          <w:b/>
          <w:bCs/>
        </w:rPr>
        <w:t>Stool Collection Procedures</w:t>
      </w:r>
    </w:p>
    <w:p w14:paraId="64383066" w14:textId="67EEFD31" w:rsidR="00AE4B4D" w:rsidRDefault="00AE4B4D" w:rsidP="00AE4B4D">
      <w:r>
        <w:t xml:space="preserve">Stool collection will be completed by the </w:t>
      </w:r>
      <w:proofErr w:type="gramStart"/>
      <w:r>
        <w:t>participant</w:t>
      </w:r>
      <w:proofErr w:type="gramEnd"/>
      <w:r>
        <w:t xml:space="preserve"> at their home. The Study Coordinator must ensure that the participant receives all the necessary supplies and understands the procedures to be completed. The procedures outlined in Protocol-Appendix 4. Review </w:t>
      </w:r>
      <w:proofErr w:type="gramStart"/>
      <w:r>
        <w:t>all of</w:t>
      </w:r>
      <w:proofErr w:type="gramEnd"/>
      <w:r>
        <w:t xml:space="preserve"> the kit components, the instructions and the shipping steps. Be sure that participants</w:t>
      </w:r>
      <w:r w:rsidR="00116976">
        <w:t xml:space="preserve"> </w:t>
      </w:r>
      <w:r>
        <w:t>understand the following key points:</w:t>
      </w:r>
    </w:p>
    <w:p w14:paraId="5AA596F0" w14:textId="77777777" w:rsidR="00AE4B4D" w:rsidRDefault="00AE4B4D" w:rsidP="00AE4B4D">
      <w:r>
        <w:t>a. The participant will need to collect multiple stool samples from 2 different bowel</w:t>
      </w:r>
    </w:p>
    <w:p w14:paraId="1D9C65E2" w14:textId="77777777" w:rsidR="00AE4B4D" w:rsidRDefault="00AE4B4D" w:rsidP="00AE4B4D">
      <w:r>
        <w:t>movements:</w:t>
      </w:r>
    </w:p>
    <w:p w14:paraId="7703ED05" w14:textId="43B82301" w:rsidR="00AE4B4D" w:rsidRDefault="00AE4B4D" w:rsidP="00AE4B4D">
      <w:r>
        <w:t>1. one using the collection hat and FIT</w:t>
      </w:r>
      <w:r w:rsidR="00116976">
        <w:t xml:space="preserve"> </w:t>
      </w:r>
      <w:r>
        <w:t>#1 shipped via courier in a UPS Laboratory Pak; the second,</w:t>
      </w:r>
    </w:p>
    <w:p w14:paraId="22BD3C09" w14:textId="14DC72B9" w:rsidR="00AE4B4D" w:rsidRDefault="00AE4B4D" w:rsidP="00AE4B4D">
      <w:r>
        <w:t>2. FIT #2, can be sent via postal mail in the envelope. Participants who do not have</w:t>
      </w:r>
      <w:r w:rsidR="00116976">
        <w:t xml:space="preserve"> </w:t>
      </w:r>
      <w:r>
        <w:t xml:space="preserve">known colon cancer only need to collect the Fit #1 and </w:t>
      </w:r>
      <w:proofErr w:type="gramStart"/>
      <w:r>
        <w:t>Fit</w:t>
      </w:r>
      <w:proofErr w:type="gramEnd"/>
      <w:r>
        <w:t xml:space="preserve"> #2.</w:t>
      </w:r>
    </w:p>
    <w:p w14:paraId="50B4D8E5" w14:textId="77777777" w:rsidR="00AE4B4D" w:rsidRDefault="00AE4B4D" w:rsidP="00AE4B4D"/>
    <w:p w14:paraId="44F1A8CD" w14:textId="77777777" w:rsidR="00AE4B4D" w:rsidRDefault="00AE4B4D" w:rsidP="00AE4B4D">
      <w:r>
        <w:t>b. Collect stool in the collection hat first without urine, heavy menstrual blood, toilet paper or</w:t>
      </w:r>
    </w:p>
    <w:p w14:paraId="54483FEB" w14:textId="6D150BBB" w:rsidR="00AE4B4D" w:rsidRDefault="00AE4B4D" w:rsidP="00AE4B4D">
      <w:r>
        <w:t>anything else getting into the collection hat.</w:t>
      </w:r>
    </w:p>
    <w:p w14:paraId="295C3031" w14:textId="77777777" w:rsidR="00AE4B4D" w:rsidRDefault="00AE4B4D" w:rsidP="00AE4B4D">
      <w:r>
        <w:t>c. Sample from the stool for FIT#1, then stool vials (native stool), then stool container with</w:t>
      </w:r>
    </w:p>
    <w:p w14:paraId="50B18697" w14:textId="77777777" w:rsidR="00AE4B4D" w:rsidRDefault="00AE4B4D" w:rsidP="00AE4B4D">
      <w:r>
        <w:t>buffer.</w:t>
      </w:r>
    </w:p>
    <w:p w14:paraId="458530F0" w14:textId="77777777" w:rsidR="00AE4B4D" w:rsidRDefault="00AE4B4D" w:rsidP="00AE4B4D">
      <w:r>
        <w:lastRenderedPageBreak/>
        <w:t xml:space="preserve">d. The lids must be tight, or </w:t>
      </w:r>
      <w:proofErr w:type="gramStart"/>
      <w:r>
        <w:t>it</w:t>
      </w:r>
      <w:proofErr w:type="gramEnd"/>
      <w:r>
        <w:t xml:space="preserve"> will leak in transport. Show participants how to close </w:t>
      </w:r>
      <w:proofErr w:type="gramStart"/>
      <w:r>
        <w:t>all of</w:t>
      </w:r>
      <w:proofErr w:type="gramEnd"/>
      <w:r>
        <w:t xml:space="preserve"> the</w:t>
      </w:r>
    </w:p>
    <w:p w14:paraId="21B3381D" w14:textId="77777777" w:rsidR="00AE4B4D" w:rsidRDefault="00AE4B4D" w:rsidP="00AE4B4D">
      <w:r>
        <w:t>collection containers tightly, including FITs. Use the DEMO FIT to show participants how it</w:t>
      </w:r>
    </w:p>
    <w:p w14:paraId="737C6A9A" w14:textId="77777777" w:rsidR="00AE4B4D" w:rsidRDefault="00AE4B4D" w:rsidP="00AE4B4D">
      <w:r>
        <w:t>opens and closes.</w:t>
      </w:r>
    </w:p>
    <w:p w14:paraId="07128D63" w14:textId="77777777" w:rsidR="00AE4B4D" w:rsidRDefault="00AE4B4D" w:rsidP="00AE4B4D">
      <w:r>
        <w:t>e. Native stool samples (the 4 white capped vials) need to be kept cold as soon as they are</w:t>
      </w:r>
    </w:p>
    <w:p w14:paraId="6DC6B0C1" w14:textId="77777777" w:rsidR="00AE4B4D" w:rsidRDefault="00AE4B4D" w:rsidP="00AE4B4D">
      <w:r>
        <w:t>collected. Participants may not remember to place the freezer pack in the freezer ahead of</w:t>
      </w:r>
    </w:p>
    <w:p w14:paraId="7A77D93E" w14:textId="0A69F18D" w:rsidR="00AE4B4D" w:rsidRDefault="00AE4B4D" w:rsidP="00AE4B4D">
      <w:r>
        <w:t>stool collection. Participants may not want to place stool in their freezer. The</w:t>
      </w:r>
    </w:p>
    <w:p w14:paraId="62D6068C" w14:textId="77777777" w:rsidR="00AE4B4D" w:rsidRDefault="00AE4B4D" w:rsidP="00AE4B4D">
      <w:r>
        <w:t>stool needs to be shipped with the freezer pack, not anything else. But while the freezer</w:t>
      </w:r>
    </w:p>
    <w:p w14:paraId="47C61FC5" w14:textId="77777777" w:rsidR="00AE4B4D" w:rsidRDefault="00AE4B4D" w:rsidP="00AE4B4D">
      <w:r>
        <w:t>pack freezes, participants can place their white capped vials in a Ziploc bag with regular ice</w:t>
      </w:r>
    </w:p>
    <w:p w14:paraId="16BDAC86" w14:textId="77777777" w:rsidR="00AE4B4D" w:rsidRDefault="00AE4B4D" w:rsidP="00AE4B4D">
      <w:r>
        <w:t>while they wait for the freezer PAK to freeze.</w:t>
      </w:r>
    </w:p>
    <w:p w14:paraId="05904FFF" w14:textId="77777777" w:rsidR="00AE4B4D" w:rsidRDefault="00AE4B4D" w:rsidP="00AE4B4D">
      <w:r>
        <w:t>f. The FIT and Stool container with buffer do not need to be cold. They can sit in the UPS Pak</w:t>
      </w:r>
    </w:p>
    <w:p w14:paraId="0C59AFC6" w14:textId="77777777" w:rsidR="00AE4B4D" w:rsidRDefault="00AE4B4D" w:rsidP="00AE4B4D">
      <w:r>
        <w:t>at room temperature until shipping. We want participants to send their stool the day they</w:t>
      </w:r>
    </w:p>
    <w:p w14:paraId="67B8F301" w14:textId="77777777" w:rsidR="00AE4B4D" w:rsidRDefault="00AE4B4D" w:rsidP="00AE4B4D">
      <w:r>
        <w:t>collect it because the freezer pack only stays cold for about 24-36 hours. Participants</w:t>
      </w:r>
    </w:p>
    <w:p w14:paraId="26CCF7A8" w14:textId="77777777" w:rsidR="00AE4B4D" w:rsidRDefault="00AE4B4D" w:rsidP="00AE4B4D">
      <w:r>
        <w:t xml:space="preserve">should be encouraged to ship the sample </w:t>
      </w:r>
      <w:proofErr w:type="gramStart"/>
      <w:r>
        <w:t>the day</w:t>
      </w:r>
      <w:proofErr w:type="gramEnd"/>
      <w:r>
        <w:t xml:space="preserve"> of collection and collect Monday-</w:t>
      </w:r>
    </w:p>
    <w:p w14:paraId="2045B941" w14:textId="77777777" w:rsidR="00AE4B4D" w:rsidRDefault="00AE4B4D" w:rsidP="00AE4B4D">
      <w:r>
        <w:t>Wednesday (Thursday is okay but not ideal if there are problems with the shipment).</w:t>
      </w:r>
    </w:p>
    <w:p w14:paraId="56F22636" w14:textId="506BDDCB" w:rsidR="00AE4B4D" w:rsidRDefault="00AE4B4D" w:rsidP="00AE4B4D">
      <w:r>
        <w:t>g. The FIT#2 is collected using the floating tissue paper in the baggie. The paper is floated on top of clean toilet water (shiny side down, on the water which is the water resistant side</w:t>
      </w:r>
      <w:r w:rsidR="00116976">
        <w:t xml:space="preserve"> </w:t>
      </w:r>
      <w:r>
        <w:t xml:space="preserve">that will make the paper float). The stool is collected there (still avoid urine/toilet paper </w:t>
      </w:r>
      <w:proofErr w:type="gramStart"/>
      <w:r>
        <w:t>if</w:t>
      </w:r>
      <w:r w:rsidR="00116976">
        <w:t xml:space="preserve"> </w:t>
      </w:r>
      <w:r>
        <w:t>at all possible</w:t>
      </w:r>
      <w:proofErr w:type="gramEnd"/>
      <w:r>
        <w:t>).</w:t>
      </w:r>
    </w:p>
    <w:p w14:paraId="22B0D543" w14:textId="77777777" w:rsidR="00AE4B4D" w:rsidRDefault="00AE4B4D" w:rsidP="00AE4B4D">
      <w:r>
        <w:t>h. The shiny side of the paper is water-resistant and should float on the water.</w:t>
      </w:r>
    </w:p>
    <w:p w14:paraId="74F2378A" w14:textId="77777777" w:rsidR="00AE4B4D" w:rsidRDefault="00AE4B4D" w:rsidP="00AE4B4D">
      <w:proofErr w:type="spellStart"/>
      <w:r>
        <w:t>i</w:t>
      </w:r>
      <w:proofErr w:type="spellEnd"/>
      <w:r>
        <w:t>. Take FIT #2 sample from the stool on the floating paper.</w:t>
      </w:r>
    </w:p>
    <w:p w14:paraId="0B499EEC" w14:textId="55288BE3" w:rsidR="00AE4B4D" w:rsidRDefault="00AE4B4D" w:rsidP="00AE4B4D">
      <w:r>
        <w:t>j. Package FIT #2 and mail in regular US mail using the pre-addressed, pre-stamped</w:t>
      </w:r>
    </w:p>
    <w:p w14:paraId="22628BE4" w14:textId="77777777" w:rsidR="00AE4B4D" w:rsidRDefault="00AE4B4D" w:rsidP="00AE4B4D">
      <w:r>
        <w:t>envelope provided.</w:t>
      </w:r>
    </w:p>
    <w:p w14:paraId="399D8099" w14:textId="77777777" w:rsidR="00AE4B4D" w:rsidRDefault="00AE4B4D" w:rsidP="00AE4B4D">
      <w:r>
        <w:t>k. Encourage participants to contact you with questions regarding the stool collection</w:t>
      </w:r>
    </w:p>
    <w:p w14:paraId="6A5B2E18" w14:textId="4643ED3B" w:rsidR="00116976" w:rsidRPr="00AE4B4D" w:rsidRDefault="00AE4B4D" w:rsidP="00116976">
      <w:r>
        <w:t xml:space="preserve">process. </w:t>
      </w:r>
    </w:p>
    <w:p w14:paraId="7097F279" w14:textId="0F8B66D3" w:rsidR="00AE4B4D" w:rsidRPr="00AE4B4D" w:rsidRDefault="00AE4B4D" w:rsidP="00AE4B4D"/>
    <w:sectPr w:rsidR="00AE4B4D" w:rsidRPr="00AE4B4D" w:rsidSect="00116976">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8AD"/>
    <w:multiLevelType w:val="hybridMultilevel"/>
    <w:tmpl w:val="35B4C8DE"/>
    <w:lvl w:ilvl="0" w:tplc="D60E5F0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1E67DB"/>
    <w:multiLevelType w:val="hybridMultilevel"/>
    <w:tmpl w:val="15E69D14"/>
    <w:lvl w:ilvl="0" w:tplc="56320E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00912">
    <w:abstractNumId w:val="0"/>
  </w:num>
  <w:num w:numId="2" w16cid:durableId="89883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4D"/>
    <w:rsid w:val="00116976"/>
    <w:rsid w:val="003B7ED9"/>
    <w:rsid w:val="00494EC7"/>
    <w:rsid w:val="00541CAA"/>
    <w:rsid w:val="00760E07"/>
    <w:rsid w:val="008B2FA0"/>
    <w:rsid w:val="00AE4B4D"/>
    <w:rsid w:val="00BA23E4"/>
    <w:rsid w:val="00C43FFD"/>
    <w:rsid w:val="00F6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FB88"/>
  <w15:chartTrackingRefBased/>
  <w15:docId w15:val="{BAF345C3-93C5-455D-BEE4-977A1C15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B4D"/>
    <w:rPr>
      <w:rFonts w:eastAsiaTheme="majorEastAsia" w:cstheme="majorBidi"/>
      <w:color w:val="272727" w:themeColor="text1" w:themeTint="D8"/>
    </w:rPr>
  </w:style>
  <w:style w:type="paragraph" w:styleId="Title">
    <w:name w:val="Title"/>
    <w:basedOn w:val="Normal"/>
    <w:next w:val="Normal"/>
    <w:link w:val="TitleChar"/>
    <w:uiPriority w:val="10"/>
    <w:qFormat/>
    <w:rsid w:val="00AE4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B4D"/>
    <w:pPr>
      <w:spacing w:before="160"/>
      <w:jc w:val="center"/>
    </w:pPr>
    <w:rPr>
      <w:i/>
      <w:iCs/>
      <w:color w:val="404040" w:themeColor="text1" w:themeTint="BF"/>
    </w:rPr>
  </w:style>
  <w:style w:type="character" w:customStyle="1" w:styleId="QuoteChar">
    <w:name w:val="Quote Char"/>
    <w:basedOn w:val="DefaultParagraphFont"/>
    <w:link w:val="Quote"/>
    <w:uiPriority w:val="29"/>
    <w:rsid w:val="00AE4B4D"/>
    <w:rPr>
      <w:i/>
      <w:iCs/>
      <w:color w:val="404040" w:themeColor="text1" w:themeTint="BF"/>
    </w:rPr>
  </w:style>
  <w:style w:type="paragraph" w:styleId="ListParagraph">
    <w:name w:val="List Paragraph"/>
    <w:basedOn w:val="Normal"/>
    <w:uiPriority w:val="34"/>
    <w:qFormat/>
    <w:rsid w:val="00AE4B4D"/>
    <w:pPr>
      <w:ind w:left="720"/>
      <w:contextualSpacing/>
    </w:pPr>
  </w:style>
  <w:style w:type="character" w:styleId="IntenseEmphasis">
    <w:name w:val="Intense Emphasis"/>
    <w:basedOn w:val="DefaultParagraphFont"/>
    <w:uiPriority w:val="21"/>
    <w:qFormat/>
    <w:rsid w:val="00AE4B4D"/>
    <w:rPr>
      <w:i/>
      <w:iCs/>
      <w:color w:val="0F4761" w:themeColor="accent1" w:themeShade="BF"/>
    </w:rPr>
  </w:style>
  <w:style w:type="paragraph" w:styleId="IntenseQuote">
    <w:name w:val="Intense Quote"/>
    <w:basedOn w:val="Normal"/>
    <w:next w:val="Normal"/>
    <w:link w:val="IntenseQuoteChar"/>
    <w:uiPriority w:val="30"/>
    <w:qFormat/>
    <w:rsid w:val="00AE4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B4D"/>
    <w:rPr>
      <w:i/>
      <w:iCs/>
      <w:color w:val="0F4761" w:themeColor="accent1" w:themeShade="BF"/>
    </w:rPr>
  </w:style>
  <w:style w:type="character" w:styleId="IntenseReference">
    <w:name w:val="Intense Reference"/>
    <w:basedOn w:val="DefaultParagraphFont"/>
    <w:uiPriority w:val="32"/>
    <w:qFormat/>
    <w:rsid w:val="00AE4B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Bresalier</dc:creator>
  <cp:keywords/>
  <dc:description/>
  <cp:lastModifiedBy>Mohan, Chandra</cp:lastModifiedBy>
  <cp:revision>5</cp:revision>
  <dcterms:created xsi:type="dcterms:W3CDTF">2026-04-16T15:32:00Z</dcterms:created>
  <dcterms:modified xsi:type="dcterms:W3CDTF">2026-04-20T15:34:00Z</dcterms:modified>
</cp:coreProperties>
</file>